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78B5" w:rsidRPr="00DD78B5" w:rsidTr="00E832AD"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B5" w:rsidRPr="00DD78B5" w:rsidRDefault="00DD78B5" w:rsidP="00DD78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C8C8C"/>
                <w:kern w:val="36"/>
                <w:sz w:val="30"/>
                <w:szCs w:val="30"/>
              </w:rPr>
            </w:pPr>
          </w:p>
        </w:tc>
      </w:tr>
      <w:tr w:rsidR="00DD78B5" w:rsidRPr="00DD78B5" w:rsidTr="00E832AD"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B5" w:rsidRPr="00DD78B5" w:rsidRDefault="00DD78B5" w:rsidP="00DD78B5">
            <w:pPr>
              <w:spacing w:after="0" w:line="240" w:lineRule="auto"/>
              <w:ind w:left="720"/>
              <w:outlineLvl w:val="1"/>
              <w:rPr>
                <w:rFonts w:ascii="Century Gothic" w:eastAsia="Times New Roman" w:hAnsi="Century Gothic" w:cs="Times New Roman"/>
                <w:b/>
                <w:bCs/>
                <w:color w:val="800000"/>
                <w:sz w:val="72"/>
                <w:szCs w:val="72"/>
              </w:rPr>
            </w:pPr>
            <w:r w:rsidRPr="00DD78B5">
              <w:rPr>
                <w:rFonts w:ascii="Times New Roman" w:eastAsia="Times New Roman" w:hAnsi="Times New Roman" w:cs="Times New Roman"/>
                <w:b/>
                <w:bCs/>
                <w:color w:val="8C8C8C"/>
                <w:sz w:val="27"/>
                <w:szCs w:val="27"/>
              </w:rPr>
              <w:t>     </w:t>
            </w:r>
          </w:p>
          <w:p w:rsidR="003258D8" w:rsidRDefault="003258D8" w:rsidP="00DD78B5">
            <w:pPr>
              <w:spacing w:after="0" w:line="240" w:lineRule="auto"/>
              <w:ind w:left="720"/>
              <w:outlineLvl w:val="1"/>
              <w:rPr>
                <w:rFonts w:ascii="Kristen ITC" w:eastAsia="Times New Roman" w:hAnsi="Kristen ITC" w:cs="Times New Roman"/>
                <w:b/>
                <w:bCs/>
                <w:sz w:val="36"/>
                <w:szCs w:val="36"/>
                <w:u w:val="single"/>
              </w:rPr>
            </w:pPr>
          </w:p>
          <w:p w:rsidR="00DD78B5" w:rsidRPr="00DD78B5" w:rsidRDefault="00DD78B5" w:rsidP="00DD78B5">
            <w:pPr>
              <w:spacing w:after="0" w:line="240" w:lineRule="auto"/>
              <w:ind w:left="720"/>
              <w:outlineLvl w:val="1"/>
              <w:rPr>
                <w:rFonts w:ascii="Kristen ITC" w:eastAsia="Times New Roman" w:hAnsi="Kristen ITC" w:cs="Times New Roman"/>
                <w:b/>
                <w:bCs/>
                <w:color w:val="800000"/>
                <w:sz w:val="72"/>
                <w:szCs w:val="72"/>
                <w:u w:val="single"/>
              </w:rPr>
            </w:pPr>
            <w:r w:rsidRPr="003258D8">
              <w:rPr>
                <w:rFonts w:ascii="Kristen ITC" w:eastAsia="Times New Roman" w:hAnsi="Kristen ITC" w:cs="Times New Roman"/>
                <w:b/>
                <w:bCs/>
                <w:sz w:val="36"/>
                <w:szCs w:val="36"/>
                <w:u w:val="single"/>
              </w:rPr>
              <w:t>Mrs. Blair’s 5</w:t>
            </w:r>
            <w:r w:rsidRPr="003258D8">
              <w:rPr>
                <w:rFonts w:ascii="Kristen ITC" w:eastAsia="Times New Roman" w:hAnsi="Kristen ITC" w:cs="Times New Roman"/>
                <w:b/>
                <w:bCs/>
                <w:sz w:val="36"/>
                <w:szCs w:val="36"/>
                <w:u w:val="single"/>
                <w:vertAlign w:val="superscript"/>
              </w:rPr>
              <w:t>th</w:t>
            </w:r>
            <w:r w:rsidR="00E832AD" w:rsidRPr="003258D8">
              <w:rPr>
                <w:rFonts w:ascii="Kristen ITC" w:eastAsia="Times New Roman" w:hAnsi="Kristen ITC" w:cs="Times New Roman"/>
                <w:b/>
                <w:bCs/>
                <w:sz w:val="36"/>
                <w:szCs w:val="36"/>
                <w:u w:val="single"/>
              </w:rPr>
              <w:t xml:space="preserve"> G</w:t>
            </w:r>
            <w:r w:rsidRPr="003258D8">
              <w:rPr>
                <w:rFonts w:ascii="Kristen ITC" w:eastAsia="Times New Roman" w:hAnsi="Kristen ITC" w:cs="Times New Roman"/>
                <w:b/>
                <w:bCs/>
                <w:sz w:val="36"/>
                <w:szCs w:val="36"/>
                <w:u w:val="single"/>
              </w:rPr>
              <w:t>rade</w:t>
            </w:r>
            <w:r w:rsidRPr="003258D8">
              <w:rPr>
                <w:rFonts w:ascii="Kristen ITC" w:eastAsia="Times New Roman" w:hAnsi="Kristen ITC" w:cs="Times New Roman"/>
                <w:b/>
                <w:bCs/>
                <w:sz w:val="72"/>
                <w:szCs w:val="72"/>
                <w:u w:val="single"/>
              </w:rPr>
              <w:t xml:space="preserve"> </w:t>
            </w:r>
            <w:r w:rsidRPr="003258D8">
              <w:rPr>
                <w:rFonts w:ascii="Kristen ITC" w:eastAsia="Times New Roman" w:hAnsi="Kristen ITC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Classroom </w:t>
            </w:r>
            <w:r w:rsidRPr="00DD78B5">
              <w:rPr>
                <w:rFonts w:ascii="Kristen ITC" w:eastAsia="Times New Roman" w:hAnsi="Kristen ITC" w:cs="Times New Roman"/>
                <w:b/>
                <w:bCs/>
                <w:color w:val="000000"/>
                <w:sz w:val="36"/>
                <w:szCs w:val="36"/>
                <w:u w:val="single"/>
              </w:rPr>
              <w:t>Expectations</w:t>
            </w:r>
          </w:p>
          <w:p w:rsidR="00DD78B5" w:rsidRPr="00DD78B5" w:rsidRDefault="00DD78B5" w:rsidP="00DD78B5">
            <w:pPr>
              <w:spacing w:after="0" w:line="240" w:lineRule="auto"/>
              <w:ind w:left="720"/>
              <w:outlineLvl w:val="1"/>
              <w:rPr>
                <w:rFonts w:ascii="Kristen ITC" w:eastAsia="Times New Roman" w:hAnsi="Kristen ITC" w:cs="Times New Roman"/>
                <w:b/>
                <w:bCs/>
                <w:color w:val="800000"/>
                <w:sz w:val="72"/>
                <w:szCs w:val="72"/>
              </w:rPr>
            </w:pPr>
            <w:r w:rsidRPr="00DD78B5">
              <w:rPr>
                <w:rFonts w:ascii="Kristen ITC" w:eastAsia="Times New Roman" w:hAnsi="Kristen ITC" w:cs="Times New Roman"/>
                <w:b/>
                <w:bCs/>
                <w:color w:val="800000"/>
                <w:sz w:val="28"/>
                <w:szCs w:val="28"/>
              </w:rPr>
              <w:t> </w:t>
            </w:r>
          </w:p>
          <w:p w:rsidR="00E832AD" w:rsidRPr="003258D8" w:rsidRDefault="00DD78B5" w:rsidP="00DD78B5">
            <w:pPr>
              <w:spacing w:after="0" w:line="348" w:lineRule="atLeast"/>
              <w:ind w:left="720"/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</w:pP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All students have a right to learn and a responsibility to allow others to</w:t>
            </w:r>
          </w:p>
          <w:p w:rsidR="00DD78B5" w:rsidRPr="003258D8" w:rsidRDefault="00DD78B5" w:rsidP="00DD78B5">
            <w:pPr>
              <w:spacing w:after="0" w:line="348" w:lineRule="atLeast"/>
              <w:ind w:left="720"/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</w:pP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do the same.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 Here are our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 xml:space="preserve"> class expectations:</w:t>
            </w:r>
          </w:p>
          <w:p w:rsidR="00E832AD" w:rsidRPr="00DD78B5" w:rsidRDefault="00E832AD" w:rsidP="00DD78B5">
            <w:pPr>
              <w:spacing w:after="0" w:line="348" w:lineRule="atLeast"/>
              <w:ind w:left="72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</w:p>
          <w:p w:rsidR="00E832AD" w:rsidRPr="003258D8" w:rsidRDefault="00DD78B5" w:rsidP="00E832AD">
            <w:pPr>
              <w:spacing w:after="0" w:line="348" w:lineRule="atLeast"/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</w:pP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 </w:t>
            </w:r>
            <w:r w:rsidR="00E832AD"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 xml:space="preserve">              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1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 xml:space="preserve">We will listen to people who raise their hands, and speak one voice </w:t>
            </w:r>
          </w:p>
          <w:p w:rsidR="00DD78B5" w:rsidRPr="00DD78B5" w:rsidRDefault="00E832AD" w:rsidP="00E832AD">
            <w:pPr>
              <w:spacing w:after="0" w:line="348" w:lineRule="atLeast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 xml:space="preserve">                   </w:t>
            </w:r>
            <w:r w:rsidR="00DD78B5"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at a time when called upon.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2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learn when there are no problems or distractions.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3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work cooperatively with others.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4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be respectful listeners and follow directions. 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5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turn in neat, quality work assignments on time.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6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come prepared each day with all needed materials.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7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respect our classroom and the property of others.</w:t>
            </w:r>
          </w:p>
          <w:p w:rsidR="00DD78B5" w:rsidRPr="00DD78B5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8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 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follow all district and school rules and procedures.</w:t>
            </w:r>
          </w:p>
          <w:p w:rsidR="00DD78B5" w:rsidRPr="003258D8" w:rsidRDefault="00DD78B5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9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.</w:t>
            </w:r>
            <w:r w:rsidRPr="003258D8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 xml:space="preserve">  </w:t>
            </w:r>
            <w:r w:rsidRPr="00DD78B5">
              <w:rPr>
                <w:rFonts w:ascii="Kristen ITC" w:eastAsia="Times New Roman" w:hAnsi="Kristen ITC" w:cs="Times New Roman"/>
                <w:color w:val="0030B1"/>
                <w:sz w:val="24"/>
                <w:szCs w:val="24"/>
              </w:rPr>
              <w:t>We will always do our best.</w:t>
            </w:r>
          </w:p>
          <w:p w:rsidR="003258D8" w:rsidRPr="003258D8" w:rsidRDefault="003258D8" w:rsidP="00DD78B5">
            <w:pPr>
              <w:spacing w:after="0" w:line="315" w:lineRule="atLeast"/>
              <w:ind w:left="1440" w:hanging="360"/>
              <w:rPr>
                <w:rFonts w:ascii="Kristen ITC" w:eastAsia="Times New Roman" w:hAnsi="Kristen ITC" w:cs="Times New Roman"/>
                <w:color w:val="8C8C8C"/>
                <w:sz w:val="21"/>
                <w:szCs w:val="21"/>
              </w:rPr>
            </w:pPr>
          </w:p>
          <w:p w:rsidR="00DD78B5" w:rsidRPr="00DD78B5" w:rsidRDefault="00DD78B5" w:rsidP="00DD78B5">
            <w:pPr>
              <w:spacing w:after="100" w:line="348" w:lineRule="atLeast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   </w:t>
            </w:r>
            <w:r w:rsid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     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  <w:u w:val="single"/>
              </w:rPr>
              <w:t xml:space="preserve">Consequences for 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  <w:u w:val="single"/>
              </w:rPr>
              <w:t xml:space="preserve">Positive 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  <w:u w:val="single"/>
              </w:rPr>
              <w:t>behavior can be: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 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 </w:t>
            </w:r>
          </w:p>
          <w:p w:rsidR="00DD78B5" w:rsidRPr="00DD78B5" w:rsidRDefault="00DD78B5" w:rsidP="00DD78B5">
            <w:pPr>
              <w:spacing w:after="0" w:line="315" w:lineRule="atLeast"/>
              <w:ind w:hanging="720"/>
              <w:rPr>
                <w:rFonts w:ascii="Kristen ITC" w:eastAsia="Times New Roman" w:hAnsi="Kristen ITC" w:cs="Times New Roman"/>
                <w:color w:val="8C8C8C"/>
                <w:sz w:val="21"/>
                <w:szCs w:val="21"/>
              </w:rPr>
            </w:pP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1.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1.  </w:t>
            </w:r>
            <w:r w:rsidR="00E832AD"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  </w:t>
            </w:r>
            <w:r w:rsid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                   1.      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V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erbal praise</w:t>
            </w:r>
          </w:p>
          <w:p w:rsidR="00DD78B5" w:rsidRPr="00DD78B5" w:rsidRDefault="00DD78B5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2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         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Reward Coupons for special privileges</w:t>
            </w:r>
          </w:p>
          <w:p w:rsidR="00DD78B5" w:rsidRPr="00DD78B5" w:rsidRDefault="00DD78B5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3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         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Group rewards </w:t>
            </w:r>
          </w:p>
          <w:p w:rsidR="00DD78B5" w:rsidRPr="003258D8" w:rsidRDefault="00DD78B5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4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>.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         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Whole Class Coupons/Rewards </w:t>
            </w:r>
          </w:p>
          <w:p w:rsidR="00DD78B5" w:rsidRPr="003258D8" w:rsidRDefault="00DD78B5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5.     </w:t>
            </w:r>
            <w:r w:rsid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 </w:t>
            </w:r>
            <w:r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t xml:space="preserve">A phone call home </w:t>
            </w:r>
            <w:r w:rsidR="00E832AD" w:rsidRPr="003258D8">
              <w:rPr>
                <w:rFonts w:ascii="Kristen ITC" w:eastAsia="Times New Roman" w:hAnsi="Kristen ITC" w:cs="Times New Roman"/>
                <w:color w:val="88018E"/>
                <w:sz w:val="24"/>
                <w:szCs w:val="24"/>
              </w:rPr>
              <w:sym w:font="Wingdings" w:char="F04A"/>
            </w:r>
          </w:p>
          <w:p w:rsidR="003258D8" w:rsidRPr="00DD78B5" w:rsidRDefault="003258D8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bookmarkStart w:id="0" w:name="_GoBack"/>
            <w:bookmarkEnd w:id="0"/>
          </w:p>
          <w:p w:rsidR="00DD78B5" w:rsidRPr="00DD78B5" w:rsidRDefault="00DD78B5" w:rsidP="00DD78B5">
            <w:pPr>
              <w:spacing w:after="100" w:line="348" w:lineRule="atLeast"/>
              <w:rPr>
                <w:rFonts w:ascii="Kristen ITC" w:eastAsia="Times New Roman" w:hAnsi="Kristen ITC" w:cs="Times New Roman"/>
                <w:color w:val="8C8C8C"/>
                <w:sz w:val="21"/>
                <w:szCs w:val="21"/>
              </w:rPr>
            </w:pP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    </w:t>
            </w:r>
            <w:r w:rsidR="00E832AD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 </w:t>
            </w:r>
            <w:r w:rsid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      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  <w:u w:val="single"/>
              </w:rPr>
              <w:t xml:space="preserve">Consequences for 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  <w:u w:val="single"/>
              </w:rPr>
              <w:t xml:space="preserve">Negative 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  <w:u w:val="single"/>
              </w:rPr>
              <w:t>behavior can be:</w:t>
            </w:r>
          </w:p>
          <w:p w:rsidR="00E832AD" w:rsidRPr="003258D8" w:rsidRDefault="00DD78B5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</w:pP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1.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14"/>
                <w:szCs w:val="14"/>
              </w:rPr>
              <w:t> 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14"/>
                <w:szCs w:val="14"/>
              </w:rPr>
              <w:t> 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    Direct eye contact/Verbal Warning</w:t>
            </w:r>
          </w:p>
          <w:p w:rsidR="00DD78B5" w:rsidRPr="00DD78B5" w:rsidRDefault="00E832AD" w:rsidP="00DD78B5">
            <w:pPr>
              <w:spacing w:after="0" w:line="315" w:lineRule="atLeast"/>
              <w:ind w:left="1800" w:hanging="36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2.       Loss of working in a group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    </w:t>
            </w:r>
            <w:r w:rsidR="00DD78B5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   </w:t>
            </w:r>
            <w:r w:rsidR="00DD78B5" w:rsidRPr="00DD78B5"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  <w:t> </w:t>
            </w:r>
          </w:p>
          <w:p w:rsidR="00DD78B5" w:rsidRPr="00DD78B5" w:rsidRDefault="00E832AD" w:rsidP="00DD78B5">
            <w:pPr>
              <w:spacing w:after="0" w:line="315" w:lineRule="atLeast"/>
              <w:ind w:left="144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3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.      </w:t>
            </w:r>
            <w:r w:rsidR="00DD78B5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Loss of R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ewards</w:t>
            </w:r>
          </w:p>
          <w:p w:rsidR="00DD78B5" w:rsidRPr="00DD78B5" w:rsidRDefault="00DD78B5" w:rsidP="00DD78B5">
            <w:pPr>
              <w:spacing w:after="0" w:line="315" w:lineRule="atLeast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          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          </w:t>
            </w:r>
            <w:r w:rsidR="00E832AD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4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.      </w:t>
            </w: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</w:t>
            </w:r>
            <w:r w:rsidR="00E832AD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A phone call home (s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tudent and/or teacher</w:t>
            </w:r>
            <w:r w:rsidR="00E832AD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)</w:t>
            </w:r>
            <w:r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 xml:space="preserve"> </w:t>
            </w:r>
            <w:r w:rsidR="00E832AD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sym w:font="Wingdings" w:char="F04C"/>
            </w:r>
          </w:p>
          <w:p w:rsidR="00DD78B5" w:rsidRPr="00DD78B5" w:rsidRDefault="00E832AD" w:rsidP="00DD78B5">
            <w:pPr>
              <w:spacing w:after="100" w:line="315" w:lineRule="atLeast"/>
              <w:ind w:left="1440"/>
              <w:rPr>
                <w:rFonts w:ascii="Kristen ITC" w:eastAsia="Times New Roman" w:hAnsi="Kristen ITC" w:cs="Times New Roman"/>
                <w:color w:val="8C8C8C"/>
                <w:sz w:val="24"/>
                <w:szCs w:val="24"/>
              </w:rPr>
            </w:pPr>
            <w:r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5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.      </w:t>
            </w:r>
            <w:r w:rsidR="00DD78B5" w:rsidRPr="003258D8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 </w:t>
            </w:r>
            <w:r w:rsidR="00DD78B5" w:rsidRPr="00DD78B5">
              <w:rPr>
                <w:rFonts w:ascii="Kristen ITC" w:eastAsia="Times New Roman" w:hAnsi="Kristen ITC" w:cs="Times New Roman"/>
                <w:color w:val="FF0000"/>
                <w:sz w:val="24"/>
                <w:szCs w:val="24"/>
              </w:rPr>
              <w:t>Office Referral</w:t>
            </w:r>
          </w:p>
          <w:p w:rsidR="00DD78B5" w:rsidRPr="00DD78B5" w:rsidRDefault="00DD78B5" w:rsidP="003258D8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8C8C8C"/>
                <w:sz w:val="21"/>
                <w:szCs w:val="21"/>
              </w:rPr>
            </w:pPr>
            <w:r w:rsidRPr="00DD78B5">
              <w:rPr>
                <w:rFonts w:ascii="Times New Roman" w:eastAsia="Times New Roman" w:hAnsi="Times New Roman" w:cs="Times New Roman"/>
                <w:color w:val="8C8C8C"/>
                <w:sz w:val="21"/>
                <w:szCs w:val="21"/>
              </w:rPr>
              <w:t> </w:t>
            </w:r>
          </w:p>
          <w:p w:rsidR="00DD78B5" w:rsidRPr="00DD78B5" w:rsidRDefault="00DD78B5" w:rsidP="00DD78B5">
            <w:pPr>
              <w:spacing w:after="0" w:line="315" w:lineRule="atLeast"/>
              <w:ind w:left="1080" w:hanging="360"/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</w:rPr>
            </w:pPr>
          </w:p>
        </w:tc>
      </w:tr>
      <w:tr w:rsidR="00DD78B5" w:rsidRPr="00DD78B5" w:rsidTr="00E832AD"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8B5" w:rsidRPr="00DD78B5" w:rsidRDefault="00DD78B5" w:rsidP="00DD78B5">
            <w:pPr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color w:val="8C8C8C"/>
                <w:sz w:val="27"/>
                <w:szCs w:val="27"/>
              </w:rPr>
            </w:pPr>
          </w:p>
        </w:tc>
      </w:tr>
    </w:tbl>
    <w:p w:rsidR="0038585D" w:rsidRDefault="0038585D"/>
    <w:sectPr w:rsidR="0038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B5"/>
    <w:rsid w:val="003258D8"/>
    <w:rsid w:val="0038585D"/>
    <w:rsid w:val="00DD78B5"/>
    <w:rsid w:val="00E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8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D78B5"/>
  </w:style>
  <w:style w:type="paragraph" w:styleId="ListParagraph">
    <w:name w:val="List Paragraph"/>
    <w:basedOn w:val="Normal"/>
    <w:uiPriority w:val="34"/>
    <w:qFormat/>
    <w:rsid w:val="00D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78B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8B5"/>
    <w:rPr>
      <w:b/>
      <w:bCs/>
    </w:rPr>
  </w:style>
  <w:style w:type="character" w:styleId="Emphasis">
    <w:name w:val="Emphasis"/>
    <w:basedOn w:val="DefaultParagraphFont"/>
    <w:uiPriority w:val="20"/>
    <w:qFormat/>
    <w:rsid w:val="00DD78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8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D78B5"/>
  </w:style>
  <w:style w:type="paragraph" w:styleId="ListParagraph">
    <w:name w:val="List Paragraph"/>
    <w:basedOn w:val="Normal"/>
    <w:uiPriority w:val="34"/>
    <w:qFormat/>
    <w:rsid w:val="00D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78B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8B5"/>
    <w:rPr>
      <w:b/>
      <w:bCs/>
    </w:rPr>
  </w:style>
  <w:style w:type="character" w:styleId="Emphasis">
    <w:name w:val="Emphasis"/>
    <w:basedOn w:val="DefaultParagraphFont"/>
    <w:uiPriority w:val="20"/>
    <w:qFormat/>
    <w:rsid w:val="00DD78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2015-09-07T21:12:00Z</cp:lastPrinted>
  <dcterms:created xsi:type="dcterms:W3CDTF">2015-09-07T20:38:00Z</dcterms:created>
  <dcterms:modified xsi:type="dcterms:W3CDTF">2015-09-07T21:12:00Z</dcterms:modified>
</cp:coreProperties>
</file>